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C4D8BBB">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Pr>
                                      <w:rFonts w:asciiTheme="minorHAnsi" w:hAnsiTheme="minorHAnsi"/>
                                      <w:lang w:val="ka-GE"/>
                                    </w:rPr>
                                    <w:t xml:space="preserve">#1, </w:t>
                                  </w:r>
                                  <w:r>
                                    <w:rPr>
                                      <w:rFonts w:asciiTheme="minorHAnsi" w:hAnsiTheme="minorHAnsi"/>
                                      <w:lang w:val="en-US"/>
                                    </w:rPr>
                                    <w:t>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4A4B7B"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Pr>
                                <w:rFonts w:asciiTheme="minorHAnsi" w:hAnsiTheme="minorHAnsi"/>
                                <w:lang w:val="ka-GE"/>
                              </w:rPr>
                              <w:t xml:space="preserve">#1, </w:t>
                            </w:r>
                            <w:r>
                              <w:rPr>
                                <w:rFonts w:asciiTheme="minorHAnsi" w:hAnsiTheme="minorHAnsi"/>
                                <w:lang w:val="en-US"/>
                              </w:rPr>
                              <w:t>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4A4B7B"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5AC51BF5" w14:textId="77777777" w:rsidTr="006827D8">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260"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6827D8">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260" w:type="dxa"/>
                          </w:tcPr>
                          <w:p w14:paraId="0A4CE84C" w14:textId="77777777" w:rsidR="00911425" w:rsidRDefault="00911425" w:rsidP="008635F3"/>
                        </w:tc>
                      </w:tr>
                      <w:tr w:rsidR="00911425" w14:paraId="5D491BCB" w14:textId="77777777" w:rsidTr="006827D8">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260" w:type="dxa"/>
                          </w:tcPr>
                          <w:p w14:paraId="36A11901" w14:textId="77777777" w:rsidR="00911425" w:rsidRDefault="00911425" w:rsidP="008635F3"/>
                        </w:tc>
                      </w:tr>
                      <w:tr w:rsidR="00911425" w14:paraId="185092A0" w14:textId="77777777" w:rsidTr="006827D8">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260" w:type="dxa"/>
                          </w:tcPr>
                          <w:p w14:paraId="4D42D775" w14:textId="77777777" w:rsidR="00911425" w:rsidRDefault="00911425" w:rsidP="008635F3"/>
                        </w:tc>
                      </w:tr>
                      <w:tr w:rsidR="00911425" w14:paraId="4DE7F856" w14:textId="77777777" w:rsidTr="006827D8">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260" w:type="dxa"/>
                          </w:tcPr>
                          <w:p w14:paraId="49DD67E7" w14:textId="77777777" w:rsidR="00911425" w:rsidRDefault="00911425" w:rsidP="008635F3"/>
                        </w:tc>
                      </w:tr>
                      <w:tr w:rsidR="00911425" w14:paraId="6512C759" w14:textId="77777777" w:rsidTr="006827D8">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260" w:type="dxa"/>
                          </w:tcPr>
                          <w:p w14:paraId="389C73C9" w14:textId="77777777" w:rsidR="00911425" w:rsidRDefault="00911425" w:rsidP="008635F3"/>
                        </w:tc>
                      </w:tr>
                      <w:tr w:rsidR="00911425" w14:paraId="50289635" w14:textId="77777777" w:rsidTr="006827D8">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260"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1759AE8C" w14:textId="113A3BFB"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KfW </w:t>
      </w:r>
      <w:r w:rsidRPr="00283139">
        <w:rPr>
          <w:rFonts w:asciiTheme="minorHAnsi" w:hAnsiTheme="minorHAnsi" w:cs="Arial"/>
          <w:color w:val="222222"/>
          <w:szCs w:val="22"/>
          <w:lang w:val="en-GB"/>
        </w:rPr>
        <w:t xml:space="preserve">hereby request you to submit price quotation(s) for the supply of the item(s) listed on the attached Bidding Form titled </w:t>
      </w:r>
      <w:r w:rsidR="006C6507" w:rsidRPr="00682B04">
        <w:rPr>
          <w:rFonts w:asciiTheme="minorHAnsi" w:hAnsiTheme="minorHAnsi" w:cs="Arial"/>
          <w:b/>
          <w:bCs/>
          <w:lang w:val="en-GB"/>
        </w:rPr>
        <w:t>PR_00124648</w:t>
      </w:r>
    </w:p>
    <w:p w14:paraId="6689DEA3" w14:textId="77777777"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68"/>
        <w:gridCol w:w="3082"/>
        <w:gridCol w:w="2937"/>
        <w:gridCol w:w="2721"/>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D5214F">
        <w:tc>
          <w:tcPr>
            <w:tcW w:w="2376"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1FC662DE" w14:textId="6161C94F" w:rsidR="00CF1805" w:rsidRPr="00682B04" w:rsidRDefault="00682B04" w:rsidP="00304979">
            <w:pPr>
              <w:jc w:val="right"/>
              <w:rPr>
                <w:rFonts w:asciiTheme="minorHAnsi" w:hAnsiTheme="minorHAnsi" w:cs="Arial"/>
                <w:b/>
                <w:bCs/>
                <w:lang w:val="en-GB"/>
              </w:rPr>
            </w:pPr>
            <w:r w:rsidRPr="00682B04">
              <w:rPr>
                <w:rFonts w:asciiTheme="minorHAnsi" w:hAnsiTheme="minorHAnsi" w:cs="Arial"/>
                <w:b/>
                <w:bCs/>
                <w:lang w:val="en-GB"/>
              </w:rPr>
              <w:t>PR_00124648</w:t>
            </w:r>
          </w:p>
        </w:tc>
        <w:tc>
          <w:tcPr>
            <w:tcW w:w="3260"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96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D5214F">
        <w:tc>
          <w:tcPr>
            <w:tcW w:w="2376"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2FF72E9D" w14:textId="7BF8C8D9" w:rsidR="001F166B" w:rsidRPr="00283139" w:rsidRDefault="00BE231F" w:rsidP="00304979">
            <w:pPr>
              <w:jc w:val="right"/>
              <w:rPr>
                <w:rFonts w:asciiTheme="minorHAnsi" w:hAnsiTheme="minorHAnsi" w:cs="Arial"/>
                <w:lang w:val="en-GB"/>
              </w:rPr>
            </w:pPr>
            <w:r>
              <w:rPr>
                <w:rFonts w:asciiTheme="minorHAnsi" w:hAnsiTheme="minorHAnsi" w:cs="Arial"/>
                <w:lang w:val="ka-GE"/>
              </w:rPr>
              <w:t>02.11.2020</w:t>
            </w:r>
          </w:p>
        </w:tc>
        <w:tc>
          <w:tcPr>
            <w:tcW w:w="3260"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969" w:type="dxa"/>
          </w:tcPr>
          <w:p w14:paraId="53611B8F" w14:textId="247C7C32" w:rsidR="00CF1805" w:rsidRPr="00283139" w:rsidRDefault="00D5214F" w:rsidP="00304979">
            <w:pPr>
              <w:jc w:val="right"/>
              <w:rPr>
                <w:rFonts w:asciiTheme="minorHAnsi" w:hAnsiTheme="minorHAnsi" w:cs="Arial"/>
                <w:lang w:val="en-GB"/>
              </w:rPr>
            </w:pPr>
            <w:r>
              <w:rPr>
                <w:rFonts w:asciiTheme="minorHAnsi" w:hAnsiTheme="minorHAnsi" w:cs="Arial"/>
                <w:lang w:val="en-GB"/>
              </w:rPr>
              <w:t>30 days</w:t>
            </w:r>
          </w:p>
        </w:tc>
      </w:tr>
      <w:tr w:rsidR="00F121C7" w:rsidRPr="00283139" w14:paraId="3987B48C" w14:textId="77777777" w:rsidTr="00D5214F">
        <w:tc>
          <w:tcPr>
            <w:tcW w:w="2376"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5AD2A4ED" w14:textId="415B6827" w:rsidR="00CF1805" w:rsidRPr="00283139" w:rsidRDefault="00BE231F" w:rsidP="00304979">
            <w:pPr>
              <w:jc w:val="right"/>
              <w:rPr>
                <w:rFonts w:asciiTheme="minorHAnsi" w:hAnsiTheme="minorHAnsi" w:cs="Arial"/>
                <w:lang w:val="en-GB"/>
              </w:rPr>
            </w:pPr>
            <w:r>
              <w:rPr>
                <w:rFonts w:asciiTheme="minorHAnsi" w:hAnsiTheme="minorHAnsi" w:cs="Arial"/>
                <w:lang w:val="ka-GE"/>
              </w:rPr>
              <w:t>1</w:t>
            </w:r>
            <w:r w:rsidR="002D70C9">
              <w:rPr>
                <w:rFonts w:asciiTheme="minorHAnsi" w:hAnsiTheme="minorHAnsi" w:cs="Arial"/>
                <w:lang w:val="ka-GE"/>
              </w:rPr>
              <w:t>6</w:t>
            </w:r>
            <w:r w:rsidR="00B10627">
              <w:rPr>
                <w:rFonts w:asciiTheme="minorHAnsi" w:hAnsiTheme="minorHAnsi" w:cs="Arial"/>
                <w:lang w:val="ka-GE"/>
              </w:rPr>
              <w:t>.11</w:t>
            </w:r>
            <w:r w:rsidR="00D5214F">
              <w:rPr>
                <w:rFonts w:asciiTheme="minorHAnsi" w:hAnsiTheme="minorHAnsi" w:cs="Arial"/>
                <w:lang w:val="en-GB"/>
              </w:rPr>
              <w:t>.2020</w:t>
            </w:r>
          </w:p>
        </w:tc>
        <w:tc>
          <w:tcPr>
            <w:tcW w:w="3260"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969" w:type="dxa"/>
          </w:tcPr>
          <w:p w14:paraId="5C516475" w14:textId="15C0667B" w:rsidR="00CF1805" w:rsidRPr="00283139" w:rsidRDefault="00682B04" w:rsidP="00304979">
            <w:pPr>
              <w:jc w:val="right"/>
              <w:rPr>
                <w:rFonts w:asciiTheme="minorHAnsi" w:hAnsiTheme="minorHAnsi" w:cs="Arial"/>
                <w:lang w:val="en-GB"/>
              </w:rPr>
            </w:pPr>
            <w:r>
              <w:rPr>
                <w:rFonts w:asciiTheme="minorHAnsi" w:hAnsiTheme="minorHAnsi" w:cs="Arial"/>
                <w:lang w:val="en-US"/>
              </w:rPr>
              <w:t xml:space="preserve">February </w:t>
            </w:r>
            <w:r w:rsidR="00387D5F">
              <w:rPr>
                <w:rFonts w:asciiTheme="minorHAnsi" w:hAnsiTheme="minorHAnsi" w:cs="Arial"/>
                <w:lang w:val="en-US"/>
              </w:rPr>
              <w:t>20</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D5214F">
        <w:tc>
          <w:tcPr>
            <w:tcW w:w="2376"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260"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969" w:type="dxa"/>
          </w:tcPr>
          <w:p w14:paraId="4A6963AF" w14:textId="487321C3" w:rsidR="00CF1805" w:rsidRPr="00106BAE" w:rsidRDefault="0002225E" w:rsidP="00106BAE">
            <w:pPr>
              <w:rPr>
                <w:rFonts w:asciiTheme="minorHAnsi" w:hAnsiTheme="minorHAnsi" w:cs="Arial"/>
                <w:lang w:val="en-GB"/>
              </w:rPr>
            </w:pPr>
            <w:proofErr w:type="spellStart"/>
            <w:r>
              <w:rPr>
                <w:rFonts w:asciiTheme="minorHAnsi" w:hAnsiTheme="minorHAnsi" w:cs="Arial"/>
                <w:lang w:val="en-GB"/>
              </w:rPr>
              <w:t>Schkhere</w:t>
            </w:r>
            <w:proofErr w:type="spellEnd"/>
            <w:r>
              <w:rPr>
                <w:rFonts w:asciiTheme="minorHAnsi" w:hAnsiTheme="minorHAnsi" w:cs="Arial"/>
                <w:lang w:val="en-GB"/>
              </w:rPr>
              <w:t xml:space="preserve">, </w:t>
            </w:r>
            <w:proofErr w:type="spellStart"/>
            <w:r>
              <w:rPr>
                <w:rFonts w:asciiTheme="minorHAnsi" w:hAnsiTheme="minorHAnsi" w:cs="Arial"/>
                <w:lang w:val="en-GB"/>
              </w:rPr>
              <w:t>Zestaphoni</w:t>
            </w:r>
            <w:proofErr w:type="spellEnd"/>
            <w:r>
              <w:rPr>
                <w:rFonts w:asciiTheme="minorHAnsi" w:hAnsiTheme="minorHAnsi" w:cs="Arial"/>
                <w:lang w:val="en-GB"/>
              </w:rPr>
              <w:t xml:space="preserve"> and Chiatura Municipalities</w:t>
            </w:r>
          </w:p>
        </w:tc>
      </w:tr>
      <w:tr w:rsidR="00F121C7" w:rsidRPr="00283139" w14:paraId="46D244C8" w14:textId="77777777" w:rsidTr="00D5214F">
        <w:tc>
          <w:tcPr>
            <w:tcW w:w="2376"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0"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2DDF1479" w14:textId="201A5BA1" w:rsidR="001F166B" w:rsidRPr="00283139" w:rsidRDefault="00F121C7" w:rsidP="00304979">
            <w:pPr>
              <w:jc w:val="center"/>
              <w:rPr>
                <w:rFonts w:asciiTheme="minorHAnsi" w:hAnsiTheme="minorHAnsi" w:cs="Arial"/>
                <w:lang w:val="en-GB"/>
              </w:rPr>
            </w:pPr>
            <w:r w:rsidRPr="002D70C9">
              <w:t>eka</w:t>
            </w:r>
            <w:r>
              <w:t>terine.gabisonia@drc.ngo</w:t>
            </w:r>
          </w:p>
        </w:tc>
        <w:tc>
          <w:tcPr>
            <w:tcW w:w="3260"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96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0"/>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CF1805" w:rsidRPr="00283139" w14:paraId="1B2D4D8C" w14:textId="77777777" w:rsidTr="008635F3">
        <w:tc>
          <w:tcPr>
            <w:tcW w:w="675" w:type="dxa"/>
          </w:tcPr>
          <w:p w14:paraId="5845270A" w14:textId="682FF129" w:rsidR="00CF1805" w:rsidRPr="00283139" w:rsidRDefault="008D65CD" w:rsidP="00CF1805">
            <w:pPr>
              <w:rPr>
                <w:rFonts w:asciiTheme="minorHAnsi" w:hAnsiTheme="minorHAnsi" w:cs="Arial"/>
                <w:lang w:val="en-GB"/>
              </w:rPr>
            </w:pPr>
            <w:r>
              <w:rPr>
                <w:rFonts w:asciiTheme="minorHAnsi" w:hAnsiTheme="minorHAnsi" w:cs="Arial"/>
                <w:lang w:val="en-GB"/>
              </w:rPr>
              <w:t>1</w:t>
            </w:r>
          </w:p>
        </w:tc>
        <w:tc>
          <w:tcPr>
            <w:tcW w:w="4111" w:type="dxa"/>
          </w:tcPr>
          <w:p w14:paraId="3C1D42C0" w14:textId="77777777" w:rsidR="006E2330" w:rsidRPr="00243CB1" w:rsidRDefault="006E2330" w:rsidP="006E2330">
            <w:pPr>
              <w:rPr>
                <w:rFonts w:asciiTheme="minorHAnsi" w:hAnsiTheme="minorHAnsi" w:cs="Arial"/>
                <w:lang w:val="ka-GE"/>
              </w:rPr>
            </w:pPr>
            <w:r w:rsidRPr="00243CB1">
              <w:rPr>
                <w:rFonts w:asciiTheme="minorHAnsi" w:hAnsiTheme="minorHAnsi" w:cs="Arial"/>
                <w:lang w:val="ka-GE"/>
              </w:rPr>
              <w:t>ჭიათურის მუნიციპალიტეტში ჭავჭავაძის ქუჩა #25-ში მდებარე დევნილთა დასახლების ეზოში</w:t>
            </w:r>
          </w:p>
          <w:p w14:paraId="096478D3" w14:textId="77777777" w:rsidR="008D65CD" w:rsidRPr="00243CB1" w:rsidRDefault="006E2330" w:rsidP="006E2330">
            <w:pPr>
              <w:rPr>
                <w:rFonts w:asciiTheme="minorHAnsi" w:hAnsiTheme="minorHAnsi" w:cs="Arial"/>
                <w:lang w:val="ka-GE"/>
              </w:rPr>
            </w:pPr>
            <w:r w:rsidRPr="00243CB1">
              <w:rPr>
                <w:rFonts w:asciiTheme="minorHAnsi" w:hAnsiTheme="minorHAnsi" w:cs="Arial"/>
                <w:lang w:val="ka-GE"/>
              </w:rPr>
              <w:t>ბავშვთა სათამაშო მოედნის მოწყობა</w:t>
            </w:r>
          </w:p>
          <w:p w14:paraId="6FF79C73" w14:textId="0A9E2A37" w:rsidR="0076617F" w:rsidRPr="00243CB1" w:rsidRDefault="0076617F" w:rsidP="006E2330">
            <w:pPr>
              <w:rPr>
                <w:rFonts w:asciiTheme="minorHAnsi" w:hAnsiTheme="minorHAnsi" w:cs="Arial"/>
                <w:lang w:val="ka-GE"/>
              </w:rPr>
            </w:pPr>
            <w:r w:rsidRPr="00243CB1">
              <w:rPr>
                <w:rFonts w:asciiTheme="minorHAnsi" w:hAnsiTheme="minorHAnsi" w:cs="Arial"/>
                <w:lang w:val="ka-GE"/>
              </w:rPr>
              <w:t>Arrangement of children's playground in the yard of the IDP settlement located on # 25 Chavchavadze str. in Chiatura Municipality</w:t>
            </w:r>
          </w:p>
        </w:tc>
        <w:tc>
          <w:tcPr>
            <w:tcW w:w="1134" w:type="dxa"/>
          </w:tcPr>
          <w:p w14:paraId="0939C9B6" w14:textId="1F1D225E" w:rsidR="00CF1805" w:rsidRPr="008D65CD" w:rsidRDefault="008D65CD" w:rsidP="008635F3">
            <w:pPr>
              <w:jc w:val="right"/>
              <w:rPr>
                <w:rFonts w:asciiTheme="minorHAnsi" w:hAnsiTheme="minorHAnsi" w:cs="Arial"/>
                <w:lang w:val="ka-GE"/>
              </w:rPr>
            </w:pPr>
            <w:r>
              <w:rPr>
                <w:rFonts w:asciiTheme="minorHAnsi" w:hAnsiTheme="minorHAnsi" w:cs="Arial"/>
                <w:lang w:val="ka-GE"/>
              </w:rPr>
              <w:t>1</w:t>
            </w:r>
          </w:p>
        </w:tc>
        <w:tc>
          <w:tcPr>
            <w:tcW w:w="1134" w:type="dxa"/>
          </w:tcPr>
          <w:p w14:paraId="08FC0E2F" w14:textId="6F064268" w:rsidR="00CF1805" w:rsidRPr="00283139" w:rsidRDefault="008D65CD" w:rsidP="008635F3">
            <w:pPr>
              <w:jc w:val="right"/>
              <w:rPr>
                <w:rFonts w:asciiTheme="minorHAnsi" w:hAnsiTheme="minorHAnsi" w:cs="Arial"/>
                <w:lang w:val="en-GB"/>
              </w:rPr>
            </w:pPr>
            <w:r>
              <w:rPr>
                <w:rFonts w:asciiTheme="minorHAnsi" w:hAnsiTheme="minorHAnsi" w:cs="Arial"/>
                <w:lang w:val="en-GB"/>
              </w:rPr>
              <w:t>Pcs</w:t>
            </w:r>
          </w:p>
        </w:tc>
        <w:tc>
          <w:tcPr>
            <w:tcW w:w="1134" w:type="dxa"/>
          </w:tcPr>
          <w:p w14:paraId="48B8C3FE" w14:textId="77777777" w:rsidR="00CF1805" w:rsidRPr="009347B2" w:rsidRDefault="00CF1805" w:rsidP="008635F3">
            <w:pPr>
              <w:jc w:val="right"/>
              <w:rPr>
                <w:rFonts w:asciiTheme="minorHAnsi" w:hAnsiTheme="minorHAnsi" w:cs="Arial"/>
                <w:highlight w:val="yellow"/>
                <w:lang w:val="en-GB"/>
              </w:rPr>
            </w:pPr>
          </w:p>
        </w:tc>
        <w:tc>
          <w:tcPr>
            <w:tcW w:w="1276" w:type="dxa"/>
          </w:tcPr>
          <w:p w14:paraId="7343B379" w14:textId="77777777" w:rsidR="00CF1805" w:rsidRPr="009347B2" w:rsidRDefault="00CF1805" w:rsidP="008635F3">
            <w:pPr>
              <w:jc w:val="right"/>
              <w:rPr>
                <w:rFonts w:asciiTheme="minorHAnsi" w:hAnsiTheme="minorHAnsi" w:cs="Arial"/>
                <w:highlight w:val="yellow"/>
                <w:lang w:val="en-GB"/>
              </w:rPr>
            </w:pPr>
          </w:p>
        </w:tc>
        <w:tc>
          <w:tcPr>
            <w:tcW w:w="1417" w:type="dxa"/>
          </w:tcPr>
          <w:p w14:paraId="07491EC0" w14:textId="77777777" w:rsidR="00CF1805" w:rsidRPr="009347B2" w:rsidRDefault="00CF1805" w:rsidP="008635F3">
            <w:pPr>
              <w:jc w:val="right"/>
              <w:rPr>
                <w:rFonts w:asciiTheme="minorHAnsi" w:hAnsiTheme="minorHAnsi" w:cs="Arial"/>
                <w:highlight w:val="yellow"/>
                <w:lang w:val="en-GB"/>
              </w:rPr>
            </w:pPr>
          </w:p>
        </w:tc>
      </w:tr>
      <w:tr w:rsidR="00CF1805" w:rsidRPr="00283139" w14:paraId="7CBF0FD0" w14:textId="77777777" w:rsidTr="008635F3">
        <w:tc>
          <w:tcPr>
            <w:tcW w:w="675" w:type="dxa"/>
          </w:tcPr>
          <w:p w14:paraId="3404A444" w14:textId="3BE22302" w:rsidR="00CF1805" w:rsidRPr="00283139" w:rsidRDefault="008D65CD" w:rsidP="00CF1805">
            <w:pPr>
              <w:rPr>
                <w:rFonts w:asciiTheme="minorHAnsi" w:hAnsiTheme="minorHAnsi" w:cs="Arial"/>
                <w:lang w:val="en-GB"/>
              </w:rPr>
            </w:pPr>
            <w:r>
              <w:rPr>
                <w:rFonts w:asciiTheme="minorHAnsi" w:hAnsiTheme="minorHAnsi" w:cs="Arial"/>
                <w:lang w:val="en-GB"/>
              </w:rPr>
              <w:t>2</w:t>
            </w:r>
          </w:p>
        </w:tc>
        <w:tc>
          <w:tcPr>
            <w:tcW w:w="4111" w:type="dxa"/>
          </w:tcPr>
          <w:p w14:paraId="46294706" w14:textId="77777777" w:rsidR="006E2330" w:rsidRPr="00243CB1" w:rsidRDefault="006E2330" w:rsidP="006E2330">
            <w:pPr>
              <w:rPr>
                <w:rFonts w:asciiTheme="minorHAnsi" w:hAnsiTheme="minorHAnsi" w:cs="Arial"/>
                <w:lang w:val="ka-GE"/>
              </w:rPr>
            </w:pPr>
            <w:r w:rsidRPr="00243CB1">
              <w:rPr>
                <w:rFonts w:asciiTheme="minorHAnsi" w:hAnsiTheme="minorHAnsi" w:cs="Arial"/>
                <w:lang w:val="ka-GE"/>
              </w:rPr>
              <w:t xml:space="preserve">ზესტაფონის მუნიციპალიტეტში მაღლაკელიძის #11-ში მდებარე დევნილთა დასახლებაში </w:t>
            </w:r>
          </w:p>
          <w:p w14:paraId="49DB9D29" w14:textId="49633C8E" w:rsidR="008D65CD" w:rsidRPr="00243CB1" w:rsidRDefault="006E2330" w:rsidP="006E2330">
            <w:pPr>
              <w:rPr>
                <w:rFonts w:asciiTheme="minorHAnsi" w:hAnsiTheme="minorHAnsi" w:cs="Arial"/>
                <w:lang w:val="ka-GE"/>
              </w:rPr>
            </w:pPr>
            <w:r w:rsidRPr="00243CB1">
              <w:rPr>
                <w:rFonts w:asciiTheme="minorHAnsi" w:hAnsiTheme="minorHAnsi" w:cs="Arial"/>
                <w:lang w:val="ka-GE"/>
              </w:rPr>
              <w:t xml:space="preserve"> ბავშვთა სათამაშო მოედნის მოწყობა</w:t>
            </w:r>
          </w:p>
          <w:p w14:paraId="311E8538" w14:textId="08107F01" w:rsidR="003F37A5" w:rsidRPr="00243CB1" w:rsidRDefault="00106BAE" w:rsidP="003F37A5">
            <w:pPr>
              <w:rPr>
                <w:rFonts w:asciiTheme="minorHAnsi" w:hAnsiTheme="minorHAnsi" w:cs="Arial"/>
                <w:lang w:val="ka-GE"/>
              </w:rPr>
            </w:pPr>
            <w:r w:rsidRPr="00243CB1">
              <w:rPr>
                <w:rFonts w:asciiTheme="minorHAnsi" w:hAnsiTheme="minorHAnsi" w:cs="Arial"/>
                <w:lang w:val="ka-GE"/>
              </w:rPr>
              <w:t>Arrangement of children's playground  in the yard of the IDP settlement located on # 11 Maglakelidze street in Zestaponi Municipality</w:t>
            </w:r>
          </w:p>
        </w:tc>
        <w:tc>
          <w:tcPr>
            <w:tcW w:w="1134" w:type="dxa"/>
          </w:tcPr>
          <w:p w14:paraId="7AE977E0" w14:textId="3BBC2366" w:rsidR="00CF1805" w:rsidRPr="008D65CD" w:rsidRDefault="008D65CD" w:rsidP="008635F3">
            <w:pPr>
              <w:jc w:val="right"/>
              <w:rPr>
                <w:rFonts w:asciiTheme="minorHAnsi" w:hAnsiTheme="minorHAnsi" w:cs="Arial"/>
                <w:lang w:val="ka-GE"/>
              </w:rPr>
            </w:pPr>
            <w:r>
              <w:rPr>
                <w:rFonts w:asciiTheme="minorHAnsi" w:hAnsiTheme="minorHAnsi" w:cs="Arial"/>
                <w:lang w:val="ka-GE"/>
              </w:rPr>
              <w:t>1</w:t>
            </w:r>
          </w:p>
        </w:tc>
        <w:tc>
          <w:tcPr>
            <w:tcW w:w="1134" w:type="dxa"/>
          </w:tcPr>
          <w:p w14:paraId="69A8D7F7" w14:textId="480A75BB" w:rsidR="00CF1805" w:rsidRPr="00283139" w:rsidRDefault="008D65CD" w:rsidP="008635F3">
            <w:pPr>
              <w:jc w:val="right"/>
              <w:rPr>
                <w:rFonts w:asciiTheme="minorHAnsi" w:hAnsiTheme="minorHAnsi" w:cs="Arial"/>
                <w:lang w:val="en-GB"/>
              </w:rPr>
            </w:pPr>
            <w:r>
              <w:rPr>
                <w:rFonts w:asciiTheme="minorHAnsi" w:hAnsiTheme="minorHAnsi" w:cs="Arial"/>
                <w:lang w:val="en-GB"/>
              </w:rPr>
              <w:t>Pcs</w:t>
            </w:r>
          </w:p>
        </w:tc>
        <w:tc>
          <w:tcPr>
            <w:tcW w:w="1134" w:type="dxa"/>
          </w:tcPr>
          <w:p w14:paraId="0D7207DC" w14:textId="77777777" w:rsidR="00CF1805" w:rsidRPr="009347B2" w:rsidRDefault="00CF1805" w:rsidP="008635F3">
            <w:pPr>
              <w:jc w:val="right"/>
              <w:rPr>
                <w:rFonts w:asciiTheme="minorHAnsi" w:hAnsiTheme="minorHAnsi" w:cs="Arial"/>
                <w:highlight w:val="yellow"/>
                <w:lang w:val="en-GB"/>
              </w:rPr>
            </w:pPr>
          </w:p>
        </w:tc>
        <w:tc>
          <w:tcPr>
            <w:tcW w:w="1276" w:type="dxa"/>
          </w:tcPr>
          <w:p w14:paraId="6AA43053" w14:textId="77777777" w:rsidR="00CF1805" w:rsidRPr="009347B2" w:rsidRDefault="00CF1805" w:rsidP="008635F3">
            <w:pPr>
              <w:jc w:val="right"/>
              <w:rPr>
                <w:rFonts w:asciiTheme="minorHAnsi" w:hAnsiTheme="minorHAnsi" w:cs="Arial"/>
                <w:highlight w:val="yellow"/>
                <w:lang w:val="en-GB"/>
              </w:rPr>
            </w:pPr>
          </w:p>
        </w:tc>
        <w:tc>
          <w:tcPr>
            <w:tcW w:w="1417" w:type="dxa"/>
          </w:tcPr>
          <w:p w14:paraId="37DEE334" w14:textId="77777777" w:rsidR="00CF1805" w:rsidRPr="009347B2" w:rsidRDefault="00CF1805" w:rsidP="008635F3">
            <w:pPr>
              <w:jc w:val="right"/>
              <w:rPr>
                <w:rFonts w:asciiTheme="minorHAnsi" w:hAnsiTheme="minorHAnsi" w:cs="Arial"/>
                <w:highlight w:val="yellow"/>
                <w:lang w:val="en-GB"/>
              </w:rPr>
            </w:pPr>
          </w:p>
        </w:tc>
      </w:tr>
      <w:tr w:rsidR="00CF1805" w:rsidRPr="00283139" w14:paraId="44060354" w14:textId="77777777" w:rsidTr="008635F3">
        <w:tc>
          <w:tcPr>
            <w:tcW w:w="675" w:type="dxa"/>
          </w:tcPr>
          <w:p w14:paraId="48CE9B2B" w14:textId="3E9813AC" w:rsidR="00CF1805" w:rsidRPr="00283139" w:rsidRDefault="008D65CD" w:rsidP="00CF1805">
            <w:pPr>
              <w:rPr>
                <w:rFonts w:asciiTheme="minorHAnsi" w:hAnsiTheme="minorHAnsi" w:cs="Arial"/>
                <w:lang w:val="en-GB"/>
              </w:rPr>
            </w:pPr>
            <w:r>
              <w:rPr>
                <w:rFonts w:asciiTheme="minorHAnsi" w:hAnsiTheme="minorHAnsi" w:cs="Arial"/>
                <w:lang w:val="en-GB"/>
              </w:rPr>
              <w:t xml:space="preserve">3 </w:t>
            </w:r>
          </w:p>
        </w:tc>
        <w:tc>
          <w:tcPr>
            <w:tcW w:w="4111" w:type="dxa"/>
          </w:tcPr>
          <w:p w14:paraId="65870A3C" w14:textId="77777777" w:rsidR="008D65CD" w:rsidRPr="00243CB1" w:rsidRDefault="006E2330" w:rsidP="00CF1805">
            <w:pPr>
              <w:rPr>
                <w:rFonts w:asciiTheme="minorHAnsi" w:hAnsiTheme="minorHAnsi" w:cs="Arial"/>
                <w:lang w:val="ka-GE"/>
              </w:rPr>
            </w:pPr>
            <w:r w:rsidRPr="00243CB1">
              <w:rPr>
                <w:rFonts w:asciiTheme="minorHAnsi" w:hAnsiTheme="minorHAnsi" w:cs="Arial"/>
                <w:lang w:val="ka-GE"/>
              </w:rPr>
              <w:t xml:space="preserve">საჩხერის მუნიციპალიტეტში ყოფილი ბამბის სართავი ქარხნის ტერიტორიაზე დევნილთა </w:t>
            </w:r>
            <w:r w:rsidR="00E53F6C" w:rsidRPr="00243CB1">
              <w:rPr>
                <w:rFonts w:asciiTheme="minorHAnsi" w:hAnsiTheme="minorHAnsi" w:cs="Arial"/>
                <w:lang w:val="ka-GE"/>
              </w:rPr>
              <w:t>დ</w:t>
            </w:r>
            <w:r w:rsidRPr="00243CB1">
              <w:rPr>
                <w:rFonts w:asciiTheme="minorHAnsi" w:hAnsiTheme="minorHAnsi" w:cs="Arial"/>
                <w:lang w:val="ka-GE"/>
              </w:rPr>
              <w:t>ასახლების ეზოში ფიტნეს ტრენაჟორების მოწყობა</w:t>
            </w:r>
          </w:p>
          <w:p w14:paraId="08A07F42" w14:textId="77777777" w:rsidR="003F37A5" w:rsidRPr="00243CB1" w:rsidRDefault="003F37A5" w:rsidP="003F37A5">
            <w:pPr>
              <w:rPr>
                <w:rFonts w:asciiTheme="minorHAnsi" w:hAnsiTheme="minorHAnsi" w:cs="Arial"/>
                <w:lang w:val="ka-GE"/>
              </w:rPr>
            </w:pPr>
            <w:r w:rsidRPr="00243CB1">
              <w:rPr>
                <w:rFonts w:asciiTheme="minorHAnsi" w:hAnsiTheme="minorHAnsi" w:cs="Arial"/>
                <w:lang w:val="ka-GE"/>
              </w:rPr>
              <w:t xml:space="preserve">Arrangement of fitness Exercisers in the yard of the IDP settlement located in the </w:t>
            </w:r>
            <w:r w:rsidRPr="00243CB1">
              <w:rPr>
                <w:rFonts w:asciiTheme="minorHAnsi" w:hAnsiTheme="minorHAnsi" w:cs="Arial"/>
                <w:lang w:val="ka-GE"/>
              </w:rPr>
              <w:lastRenderedPageBreak/>
              <w:t>territory of former Cotton Factory in Sachkhere Municipality</w:t>
            </w:r>
          </w:p>
          <w:p w14:paraId="39239D29" w14:textId="50A1AD6D" w:rsidR="003F37A5" w:rsidRPr="00243CB1" w:rsidRDefault="003F37A5" w:rsidP="00CF1805">
            <w:pPr>
              <w:rPr>
                <w:rFonts w:asciiTheme="minorHAnsi" w:hAnsiTheme="minorHAnsi" w:cs="Arial"/>
                <w:lang w:val="ka-GE"/>
              </w:rPr>
            </w:pPr>
          </w:p>
        </w:tc>
        <w:tc>
          <w:tcPr>
            <w:tcW w:w="1134" w:type="dxa"/>
          </w:tcPr>
          <w:p w14:paraId="2650EDE3" w14:textId="3BA6E32F" w:rsidR="00CF1805" w:rsidRPr="008D65CD" w:rsidRDefault="008D65CD" w:rsidP="008635F3">
            <w:pPr>
              <w:jc w:val="right"/>
              <w:rPr>
                <w:rFonts w:asciiTheme="minorHAnsi" w:hAnsiTheme="minorHAnsi" w:cs="Arial"/>
                <w:lang w:val="en-US"/>
              </w:rPr>
            </w:pPr>
            <w:r>
              <w:rPr>
                <w:rFonts w:asciiTheme="minorHAnsi" w:hAnsiTheme="minorHAnsi" w:cs="Arial"/>
                <w:lang w:val="ka-GE"/>
              </w:rPr>
              <w:lastRenderedPageBreak/>
              <w:t>1</w:t>
            </w:r>
          </w:p>
        </w:tc>
        <w:tc>
          <w:tcPr>
            <w:tcW w:w="1134" w:type="dxa"/>
          </w:tcPr>
          <w:p w14:paraId="09C2D597" w14:textId="107F2EB8" w:rsidR="00CF1805" w:rsidRPr="00283139" w:rsidRDefault="008D65CD" w:rsidP="008635F3">
            <w:pPr>
              <w:jc w:val="right"/>
              <w:rPr>
                <w:rFonts w:asciiTheme="minorHAnsi" w:hAnsiTheme="minorHAnsi" w:cs="Arial"/>
                <w:lang w:val="en-GB"/>
              </w:rPr>
            </w:pPr>
            <w:r>
              <w:rPr>
                <w:rFonts w:asciiTheme="minorHAnsi" w:hAnsiTheme="minorHAnsi" w:cs="Arial"/>
                <w:lang w:val="en-GB"/>
              </w:rPr>
              <w:t>pcs</w:t>
            </w:r>
          </w:p>
        </w:tc>
        <w:tc>
          <w:tcPr>
            <w:tcW w:w="1134" w:type="dxa"/>
          </w:tcPr>
          <w:p w14:paraId="1288B735" w14:textId="1B3B3C46" w:rsidR="00CF1805" w:rsidRPr="002153DE" w:rsidRDefault="00CF1805" w:rsidP="008635F3">
            <w:pPr>
              <w:jc w:val="right"/>
              <w:rPr>
                <w:rFonts w:asciiTheme="minorHAnsi" w:hAnsiTheme="minorHAnsi" w:cs="Arial"/>
                <w:highlight w:val="yellow"/>
                <w:lang w:val="ka-GE"/>
              </w:rPr>
            </w:pPr>
          </w:p>
        </w:tc>
        <w:tc>
          <w:tcPr>
            <w:tcW w:w="1276" w:type="dxa"/>
          </w:tcPr>
          <w:p w14:paraId="21E92C52" w14:textId="77777777" w:rsidR="00CF1805" w:rsidRPr="009347B2" w:rsidRDefault="00CF1805" w:rsidP="008635F3">
            <w:pPr>
              <w:jc w:val="right"/>
              <w:rPr>
                <w:rFonts w:asciiTheme="minorHAnsi" w:hAnsiTheme="minorHAnsi" w:cs="Arial"/>
                <w:highlight w:val="yellow"/>
                <w:lang w:val="en-GB"/>
              </w:rPr>
            </w:pPr>
          </w:p>
        </w:tc>
        <w:tc>
          <w:tcPr>
            <w:tcW w:w="1417" w:type="dxa"/>
          </w:tcPr>
          <w:p w14:paraId="095604E2" w14:textId="77777777" w:rsidR="00CF1805" w:rsidRPr="009347B2" w:rsidRDefault="00CF1805" w:rsidP="008635F3">
            <w:pPr>
              <w:jc w:val="right"/>
              <w:rPr>
                <w:rFonts w:asciiTheme="minorHAnsi" w:hAnsiTheme="minorHAnsi" w:cs="Arial"/>
                <w:highlight w:val="yellow"/>
                <w:lang w:val="en-GB"/>
              </w:rPr>
            </w:pPr>
          </w:p>
        </w:tc>
      </w:tr>
    </w:tbl>
    <w:p w14:paraId="19C94DC4" w14:textId="0B5259E0" w:rsidR="00CF1805" w:rsidRPr="00283139" w:rsidRDefault="00CF1805" w:rsidP="00387419">
      <w:pPr>
        <w:rPr>
          <w:rFonts w:asciiTheme="minorHAnsi" w:hAnsiTheme="minorHAnsi" w:cs="Arial"/>
          <w:lang w:val="en-GB"/>
        </w:rPr>
      </w:pPr>
    </w:p>
    <w:p w14:paraId="5AB9126C" w14:textId="714E962D"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17C882AA">
                <wp:simplePos x="0" y="0"/>
                <wp:positionH relativeFrom="column">
                  <wp:posOffset>3572510</wp:posOffset>
                </wp:positionH>
                <wp:positionV relativeFrom="paragraph">
                  <wp:posOffset>10160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81.3pt;margin-top:.8pt;width:75.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E3B9FC1" w14:textId="77777777" w:rsidR="00CF1805" w:rsidRPr="00283139" w:rsidRDefault="00CF1805" w:rsidP="00A26F98">
      <w:pPr>
        <w:tabs>
          <w:tab w:val="left" w:pos="900"/>
        </w:tabs>
        <w:rPr>
          <w:rFonts w:asciiTheme="minorHAnsi" w:hAnsiTheme="minorHAnsi" w:cs="Arial"/>
          <w:szCs w:val="22"/>
          <w:lang w:val="en-GB"/>
        </w:rPr>
      </w:pP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2010).</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60316BEB"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F121C7" w:rsidRPr="00324806">
        <w:rPr>
          <w:rFonts w:asciiTheme="minorHAnsi" w:hAnsiTheme="minorHAnsi" w:cs="Arial"/>
          <w:color w:val="222222"/>
          <w:sz w:val="18"/>
          <w:szCs w:val="18"/>
          <w:lang w:val="en-GB"/>
        </w:rPr>
        <w:t>30.11.2020</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77777777"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0E71D1" w:rsidRPr="00324806">
        <w:rPr>
          <w:rFonts w:asciiTheme="minorHAnsi" w:hAnsiTheme="minorHAnsi" w:cs="Arial"/>
          <w:color w:val="222222"/>
          <w:sz w:val="20"/>
          <w:szCs w:val="20"/>
          <w:lang w:val="en-GB"/>
        </w:rPr>
        <w:t>position</w:t>
      </w:r>
      <w:r w:rsidRPr="00324806">
        <w:rPr>
          <w:rFonts w:asciiTheme="minorHAnsi" w:hAnsiTheme="minorHAnsi" w:cs="Arial"/>
          <w:color w:val="222222"/>
          <w:sz w:val="20"/>
          <w:szCs w:val="20"/>
          <w:lang w:val="en-GB"/>
        </w:rPr>
        <w:t>]</w:t>
      </w:r>
      <w:r w:rsidR="00283139" w:rsidRPr="00324806">
        <w:rPr>
          <w:rFonts w:asciiTheme="minorHAnsi" w:hAnsiTheme="minorHAnsi" w:cs="Arial"/>
          <w:color w:val="222222"/>
          <w:sz w:val="20"/>
          <w:szCs w:val="20"/>
          <w:lang w:val="en-GB"/>
        </w:rPr>
        <w:t xml:space="preserve">  [Insert date]</w:t>
      </w:r>
    </w:p>
    <w:sectPr w:rsidR="00CF1805" w:rsidRPr="00D77151" w:rsidSect="002D70C9">
      <w:headerReference w:type="default" r:id="rId11"/>
      <w:footerReference w:type="default" r:id="rId12"/>
      <w:headerReference w:type="first" r:id="rId13"/>
      <w:footerReference w:type="first" r:id="rId14"/>
      <w:pgSz w:w="11906" w:h="16838" w:code="9"/>
      <w:pgMar w:top="1418" w:right="851" w:bottom="117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A6EE1" w14:textId="77777777" w:rsidR="004A4B7B" w:rsidRDefault="004A4B7B" w:rsidP="00DA7B96">
      <w:pPr>
        <w:spacing w:line="240" w:lineRule="auto"/>
      </w:pPr>
      <w:r>
        <w:separator/>
      </w:r>
    </w:p>
  </w:endnote>
  <w:endnote w:type="continuationSeparator" w:id="0">
    <w:p w14:paraId="5240A3BA" w14:textId="77777777" w:rsidR="004A4B7B" w:rsidRDefault="004A4B7B"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97F4" w14:textId="77777777" w:rsidR="00283139" w:rsidRDefault="004A4B7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4A4B7B"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144E" w14:textId="77777777" w:rsidR="00283139" w:rsidRDefault="004A4B7B"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19F4" w14:textId="77777777" w:rsidR="004A4B7B" w:rsidRDefault="004A4B7B" w:rsidP="00DA7B96">
      <w:pPr>
        <w:spacing w:line="240" w:lineRule="auto"/>
      </w:pPr>
      <w:r>
        <w:separator/>
      </w:r>
    </w:p>
  </w:footnote>
  <w:footnote w:type="continuationSeparator" w:id="0">
    <w:p w14:paraId="4C2B9975" w14:textId="77777777" w:rsidR="004A4B7B" w:rsidRDefault="004A4B7B"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6345" w14:textId="4DDC9A8C" w:rsidR="00A26F98" w:rsidRPr="00283139" w:rsidRDefault="008D65CD" w:rsidP="00283139">
    <w:pPr>
      <w:pStyle w:val="Header"/>
      <w:rPr>
        <w:rFonts w:ascii="Calibri" w:hAnsi="Calibri"/>
        <w:b/>
        <w:sz w:val="52"/>
        <w:szCs w:val="52"/>
      </w:rPr>
    </w:pPr>
    <w:r>
      <w:rPr>
        <w:noProof/>
        <w:sz w:val="18"/>
        <w:szCs w:val="18"/>
      </w:rPr>
      <w:drawing>
        <wp:anchor distT="0" distB="0" distL="114300" distR="114300" simplePos="0" relativeHeight="251658240" behindDoc="0" locked="0" layoutInCell="1" allowOverlap="1" wp14:anchorId="435AD47A" wp14:editId="131D552D">
          <wp:simplePos x="0" y="0"/>
          <wp:positionH relativeFrom="column">
            <wp:posOffset>5243195</wp:posOffset>
          </wp:positionH>
          <wp:positionV relativeFrom="paragraph">
            <wp:posOffset>60325</wp:posOffset>
          </wp:positionV>
          <wp:extent cx="1051560" cy="541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00A8FC90">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ADAC5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w:t>
    </w:r>
    <w:proofErr w:type="gramStart"/>
    <w:r w:rsidR="00A26F98" w:rsidRPr="00283139">
      <w:rPr>
        <w:rFonts w:ascii="Calibri" w:hAnsi="Calibri"/>
        <w:b/>
        <w:sz w:val="56"/>
        <w:szCs w:val="56"/>
      </w:rPr>
      <w:t>For</w:t>
    </w:r>
    <w:proofErr w:type="gramEnd"/>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07968"/>
    <w:rsid w:val="0002225E"/>
    <w:rsid w:val="000325B5"/>
    <w:rsid w:val="00036CBD"/>
    <w:rsid w:val="00046BDC"/>
    <w:rsid w:val="000753D9"/>
    <w:rsid w:val="00075A9B"/>
    <w:rsid w:val="00082C6E"/>
    <w:rsid w:val="000B6CB2"/>
    <w:rsid w:val="000C7B5A"/>
    <w:rsid w:val="000E137B"/>
    <w:rsid w:val="000E459E"/>
    <w:rsid w:val="000E71D1"/>
    <w:rsid w:val="001024B5"/>
    <w:rsid w:val="00106BAE"/>
    <w:rsid w:val="001128F9"/>
    <w:rsid w:val="001132DE"/>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43981"/>
    <w:rsid w:val="00343CC3"/>
    <w:rsid w:val="00344A03"/>
    <w:rsid w:val="003511FD"/>
    <w:rsid w:val="00355195"/>
    <w:rsid w:val="00361436"/>
    <w:rsid w:val="00376EDC"/>
    <w:rsid w:val="00387419"/>
    <w:rsid w:val="003875E3"/>
    <w:rsid w:val="00387D5F"/>
    <w:rsid w:val="00396E56"/>
    <w:rsid w:val="003C4215"/>
    <w:rsid w:val="003D2FA6"/>
    <w:rsid w:val="003D75EA"/>
    <w:rsid w:val="003F37A5"/>
    <w:rsid w:val="003F449C"/>
    <w:rsid w:val="004030E1"/>
    <w:rsid w:val="00404B15"/>
    <w:rsid w:val="004217AD"/>
    <w:rsid w:val="0042756C"/>
    <w:rsid w:val="0044295D"/>
    <w:rsid w:val="004432AF"/>
    <w:rsid w:val="00471919"/>
    <w:rsid w:val="004826DB"/>
    <w:rsid w:val="00484CF2"/>
    <w:rsid w:val="004A4B7B"/>
    <w:rsid w:val="004D23AC"/>
    <w:rsid w:val="004D3A52"/>
    <w:rsid w:val="004F1780"/>
    <w:rsid w:val="004F68B1"/>
    <w:rsid w:val="005039A0"/>
    <w:rsid w:val="00505A52"/>
    <w:rsid w:val="00511843"/>
    <w:rsid w:val="005252E7"/>
    <w:rsid w:val="0053308C"/>
    <w:rsid w:val="00553522"/>
    <w:rsid w:val="00562C2A"/>
    <w:rsid w:val="00582E77"/>
    <w:rsid w:val="005C1B8B"/>
    <w:rsid w:val="005C2CA3"/>
    <w:rsid w:val="005D0ACE"/>
    <w:rsid w:val="006507DA"/>
    <w:rsid w:val="00665B3C"/>
    <w:rsid w:val="006723C1"/>
    <w:rsid w:val="00676201"/>
    <w:rsid w:val="006827D8"/>
    <w:rsid w:val="00682B04"/>
    <w:rsid w:val="00696D68"/>
    <w:rsid w:val="00697319"/>
    <w:rsid w:val="006C14C9"/>
    <w:rsid w:val="006C5E99"/>
    <w:rsid w:val="006C6507"/>
    <w:rsid w:val="006D2A3B"/>
    <w:rsid w:val="006E2330"/>
    <w:rsid w:val="006E4276"/>
    <w:rsid w:val="0070065E"/>
    <w:rsid w:val="0070357E"/>
    <w:rsid w:val="007045DF"/>
    <w:rsid w:val="0071185E"/>
    <w:rsid w:val="0072270D"/>
    <w:rsid w:val="007240E2"/>
    <w:rsid w:val="00742239"/>
    <w:rsid w:val="0076617F"/>
    <w:rsid w:val="0077353C"/>
    <w:rsid w:val="007803F1"/>
    <w:rsid w:val="00782DE3"/>
    <w:rsid w:val="007B463B"/>
    <w:rsid w:val="007D464F"/>
    <w:rsid w:val="007E38A3"/>
    <w:rsid w:val="0080732C"/>
    <w:rsid w:val="00822DA3"/>
    <w:rsid w:val="008424EA"/>
    <w:rsid w:val="00852A4D"/>
    <w:rsid w:val="008635F3"/>
    <w:rsid w:val="008732AC"/>
    <w:rsid w:val="00874794"/>
    <w:rsid w:val="00886747"/>
    <w:rsid w:val="00891D98"/>
    <w:rsid w:val="008B5A8D"/>
    <w:rsid w:val="008C6149"/>
    <w:rsid w:val="008D65CD"/>
    <w:rsid w:val="009010F3"/>
    <w:rsid w:val="00903AFF"/>
    <w:rsid w:val="00911425"/>
    <w:rsid w:val="009118F3"/>
    <w:rsid w:val="00912A43"/>
    <w:rsid w:val="009229BB"/>
    <w:rsid w:val="00926176"/>
    <w:rsid w:val="009347B2"/>
    <w:rsid w:val="00957217"/>
    <w:rsid w:val="00972591"/>
    <w:rsid w:val="009A51FD"/>
    <w:rsid w:val="009B264F"/>
    <w:rsid w:val="009B5389"/>
    <w:rsid w:val="009B562B"/>
    <w:rsid w:val="009C2DE9"/>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D71D5"/>
    <w:rsid w:val="00AE1978"/>
    <w:rsid w:val="00AF288D"/>
    <w:rsid w:val="00B027A6"/>
    <w:rsid w:val="00B10627"/>
    <w:rsid w:val="00B113D6"/>
    <w:rsid w:val="00B15DE0"/>
    <w:rsid w:val="00B454D8"/>
    <w:rsid w:val="00B64F5A"/>
    <w:rsid w:val="00B67EBB"/>
    <w:rsid w:val="00B726F6"/>
    <w:rsid w:val="00B83022"/>
    <w:rsid w:val="00B877E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B40AF"/>
    <w:rsid w:val="00CC25BC"/>
    <w:rsid w:val="00CC26E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77151"/>
    <w:rsid w:val="00D9219A"/>
    <w:rsid w:val="00DA3FDE"/>
    <w:rsid w:val="00DA7B96"/>
    <w:rsid w:val="00E011F1"/>
    <w:rsid w:val="00E157E3"/>
    <w:rsid w:val="00E232A2"/>
    <w:rsid w:val="00E30FE0"/>
    <w:rsid w:val="00E36A86"/>
    <w:rsid w:val="00E37A10"/>
    <w:rsid w:val="00E417E0"/>
    <w:rsid w:val="00E44D90"/>
    <w:rsid w:val="00E53F6C"/>
    <w:rsid w:val="00E76828"/>
    <w:rsid w:val="00E77021"/>
    <w:rsid w:val="00E77D19"/>
    <w:rsid w:val="00EA03B6"/>
    <w:rsid w:val="00EA7BDE"/>
    <w:rsid w:val="00EB529A"/>
    <w:rsid w:val="00EC2DE3"/>
    <w:rsid w:val="00EE52CE"/>
    <w:rsid w:val="00F01B1B"/>
    <w:rsid w:val="00F051AB"/>
    <w:rsid w:val="00F121C7"/>
    <w:rsid w:val="00F277C2"/>
    <w:rsid w:val="00F37A2E"/>
    <w:rsid w:val="00F54D26"/>
    <w:rsid w:val="00F76E7D"/>
    <w:rsid w:val="00F84A17"/>
    <w:rsid w:val="00F935F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2020-10-30T06:32:00Z</dcterms:created>
  <dcterms:modified xsi:type="dcterms:W3CDTF">2020-10-31T02:35:00Z</dcterms:modified>
</cp:coreProperties>
</file>